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5AA6" w14:textId="7A925549" w:rsidR="00904F59" w:rsidRDefault="009127C4" w:rsidP="00C5797D">
      <w:pPr>
        <w:spacing w:line="280" w:lineRule="exact"/>
        <w:rPr>
          <w:rFonts w:ascii="Arial" w:hAnsi="Arial" w:cs="Arial"/>
          <w:b/>
        </w:rPr>
      </w:pPr>
      <w:r w:rsidRPr="00843610">
        <w:rPr>
          <w:rFonts w:ascii="Arial" w:hAnsi="Arial" w:cs="Arial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0B907" wp14:editId="2E8875C1">
                <wp:simplePos x="0" y="0"/>
                <wp:positionH relativeFrom="column">
                  <wp:posOffset>-278765</wp:posOffset>
                </wp:positionH>
                <wp:positionV relativeFrom="paragraph">
                  <wp:posOffset>-220980</wp:posOffset>
                </wp:positionV>
                <wp:extent cx="3825240" cy="7475220"/>
                <wp:effectExtent l="0" t="0" r="381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747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448C34D" w14:textId="5DDF062E" w:rsidR="004403E9" w:rsidRPr="004403E9" w:rsidRDefault="00441A2B" w:rsidP="004403E9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F56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WESTFORD, Mass. (</w:t>
                            </w:r>
                            <w:r w:rsidR="00065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</w:t>
                            </w:r>
                            <w:r w:rsidRPr="008F56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066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Pr="008F56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2018) – </w:t>
                            </w:r>
                            <w:hyperlink r:id="rId10" w:history="1">
                              <w:r w:rsidRPr="008F564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Johnson Controls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has i</w:t>
                            </w:r>
                            <w:r w:rsidRPr="00D95C1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ntroduced </w:t>
                            </w:r>
                            <w:hyperlink r:id="rId11" w:history="1">
                              <w:r w:rsidRPr="006066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 xml:space="preserve">exacqVision </w:t>
                              </w:r>
                              <w:r w:rsidR="003F1C75" w:rsidRPr="006066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Cloud Drive storage</w:t>
                              </w:r>
                            </w:hyperlink>
                            <w:r w:rsidR="003F1C75" w:rsidRPr="0006559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</w:t>
                            </w:r>
                            <w:r w:rsidRPr="00D95C1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D09D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an untethered way for</w:t>
                            </w:r>
                            <w:r w:rsid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customers </w:t>
                            </w:r>
                            <w:r w:rsidR="00DD09D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to easily</w:t>
                            </w:r>
                            <w:r w:rsid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s</w:t>
                            </w:r>
                            <w:r w:rsidR="003F1C75"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tore</w:t>
                            </w:r>
                            <w:r w:rsidR="00D2158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3F1C75"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access</w:t>
                            </w:r>
                            <w:r w:rsidR="00D2158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and search</w:t>
                            </w:r>
                            <w:r w:rsidR="003F1C75"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critical </w:t>
                            </w:r>
                            <w:r w:rsid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surveillance </w:t>
                            </w:r>
                            <w:r w:rsidR="003F1C75"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video in the cloud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  <w:r w:rsidR="004403E9" w:rsidRPr="004403E9">
                              <w:rPr>
                                <w:rFonts w:asciiTheme="minorHAnsi" w:eastAsiaTheme="minorEastAsia" w:hAnsi="Arial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  <w:p w14:paraId="26BB4043" w14:textId="2AB43FFD" w:rsidR="003F1C75" w:rsidRDefault="003F1C75" w:rsidP="00F11C76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As a leader in video solutions, </w:t>
                            </w:r>
                            <w:hyperlink r:id="rId12" w:history="1">
                              <w:r w:rsidRPr="0006559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Exacq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recognizes that </w:t>
                            </w:r>
                            <w:r w:rsidR="009B58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many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customers are turning to cloud solutions </w:t>
                            </w:r>
                            <w:r w:rsidR="004403E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to provide</w:t>
                            </w:r>
                            <w:r w:rsidR="004403E9" w:rsidRPr="004403E9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GB"/>
                              </w:rPr>
                              <w:t xml:space="preserve"> an offsite copy of video that ensures protection against natural disasters, theft and other events</w:t>
                            </w:r>
                            <w:r w:rsidR="004403E9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GB"/>
                              </w:rPr>
                              <w:t xml:space="preserve"> while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403E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reducing</w:t>
                            </w:r>
                            <w:r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capital expenses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403E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increas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ing</w:t>
                            </w:r>
                            <w:r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accessibility. </w:t>
                            </w:r>
                            <w:r w:rsidR="009B58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exacqVision </w:t>
                            </w:r>
                            <w:r w:rsid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Cloud Drive storage help</w:t>
                            </w:r>
                            <w:r w:rsidR="009B58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</w:t>
                            </w:r>
                            <w:r w:rsid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security and IT teams lowe</w:t>
                            </w:r>
                            <w:bookmarkStart w:id="0" w:name="_GoBack"/>
                            <w:bookmarkEnd w:id="0"/>
                            <w:r w:rsid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 their</w:t>
                            </w:r>
                            <w:r w:rsidR="009B58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11C76" w:rsidRP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Total Cost of Ownership</w:t>
                            </w:r>
                            <w:r w:rsid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by eliminating</w:t>
                            </w:r>
                            <w:r w:rsidR="00F11C76" w:rsidRP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B58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some of the unnecessary</w:t>
                            </w:r>
                            <w:r w:rsid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B58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hardware </w:t>
                            </w:r>
                            <w:r w:rsid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costs and management of </w:t>
                            </w:r>
                            <w:r w:rsidR="009B58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storage </w:t>
                            </w:r>
                            <w:r w:rsid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infrastructure.</w:t>
                            </w:r>
                          </w:p>
                          <w:p w14:paraId="0FC2934C" w14:textId="28CC7884" w:rsidR="003F1C75" w:rsidRDefault="009B58CC" w:rsidP="003F1C75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With exacqVision Cloud Drive storage, </w:t>
                            </w:r>
                            <w:r w:rsidR="00DD09D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users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can easily allocate storage across multiple cameras and</w:t>
                            </w:r>
                            <w:r w:rsidRPr="002015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</w:t>
                            </w:r>
                            <w:r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rchive event video and bookmarks to the cloud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 V</w:t>
                            </w:r>
                            <w:r w:rsidR="002015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ideo</w:t>
                            </w:r>
                            <w:r w:rsidR="003F1C75"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is natively searchable by the exacqVision Client</w:t>
                            </w:r>
                            <w:r w:rsidR="002015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or Exacq Mobile app</w:t>
                            </w:r>
                            <w:r w:rsid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11188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providing</w:t>
                            </w:r>
                            <w:r w:rsidR="00F11C7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powerful benefits over generic cloud storage providers.  </w:t>
                            </w:r>
                          </w:p>
                          <w:p w14:paraId="262E693E" w14:textId="4D9BC2D5" w:rsidR="00441A2B" w:rsidRDefault="003F1C75" w:rsidP="002015CC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Released with </w:t>
                            </w:r>
                            <w:r w:rsidR="002F04E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latest version of exacq</w:t>
                            </w:r>
                            <w:r w:rsidR="002015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ision (9.8), the new </w:t>
                            </w:r>
                            <w:r w:rsidR="002F04E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exacqVision Cloud Drive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storage </w:t>
                            </w:r>
                            <w:r w:rsidR="002F04E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available </w:t>
                            </w:r>
                            <w:r w:rsidR="002015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on </w:t>
                            </w:r>
                            <w:r w:rsidR="002F04E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an</w:t>
                            </w:r>
                            <w:r w:rsidR="002015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F04E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annual </w:t>
                            </w:r>
                            <w:r w:rsidR="002015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subscription basis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for </w:t>
                            </w:r>
                            <w:r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exacqVision Pro</w:t>
                            </w:r>
                            <w:r w:rsidR="009B58C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fessional</w:t>
                            </w:r>
                            <w:r w:rsidRPr="003F1C7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and Enterprise customers.   </w:t>
                            </w:r>
                          </w:p>
                          <w:p w14:paraId="27839DB4" w14:textId="360D5F0D" w:rsidR="009127C4" w:rsidRPr="00904049" w:rsidRDefault="00441A2B" w:rsidP="00441A2B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044F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Pr="0090404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visit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Pr="003D5F8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www.exacq.com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0B90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21.95pt;margin-top:-17.4pt;width:301.2pt;height:58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du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" stroked="f">
                <v:textbox>
                  <w:txbxContent>
                    <w:p w14:paraId="5448C34D" w14:textId="5DDF062E" w:rsidR="004403E9" w:rsidRPr="004403E9" w:rsidRDefault="00441A2B" w:rsidP="004403E9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F564D">
                        <w:rPr>
                          <w:rFonts w:ascii="Arial" w:hAnsi="Arial" w:cs="Arial"/>
                          <w:sz w:val="20"/>
                          <w:szCs w:val="20"/>
                        </w:rPr>
                        <w:t>WESTFORD, Mass. (</w:t>
                      </w:r>
                      <w:r w:rsidR="0006559B">
                        <w:rPr>
                          <w:rFonts w:ascii="Arial" w:hAnsi="Arial" w:cs="Arial"/>
                          <w:sz w:val="20"/>
                          <w:szCs w:val="20"/>
                        </w:rPr>
                        <w:t>Dec</w:t>
                      </w:r>
                      <w:r w:rsidRPr="008F56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6066EA"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Pr="008F56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2018) – </w:t>
                      </w:r>
                      <w:hyperlink r:id="rId14" w:history="1">
                        <w:r w:rsidRPr="008F564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Johnson Controls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has i</w:t>
                      </w:r>
                      <w:r w:rsidRPr="00D95C1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ntroduced </w:t>
                      </w:r>
                      <w:hyperlink r:id="rId15" w:history="1">
                        <w:r w:rsidRPr="006066EA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 xml:space="preserve">exacqVision </w:t>
                        </w:r>
                        <w:r w:rsidR="003F1C75" w:rsidRPr="006066EA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>Cloud Drive storage</w:t>
                        </w:r>
                      </w:hyperlink>
                      <w:r w:rsidR="003F1C75" w:rsidRPr="0006559B">
                        <w:rPr>
                          <w:rFonts w:ascii="Arial" w:hAnsi="Arial" w:cs="Arial"/>
                          <w:sz w:val="20"/>
                          <w:szCs w:val="22"/>
                        </w:rPr>
                        <w:t>,</w:t>
                      </w:r>
                      <w:r w:rsidRPr="00D95C1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DD09D3">
                        <w:rPr>
                          <w:rFonts w:ascii="Arial" w:hAnsi="Arial" w:cs="Arial"/>
                          <w:sz w:val="20"/>
                          <w:szCs w:val="22"/>
                        </w:rPr>
                        <w:t>an untethered way for</w:t>
                      </w:r>
                      <w:r w:rsid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customers </w:t>
                      </w:r>
                      <w:r w:rsidR="00DD09D3">
                        <w:rPr>
                          <w:rFonts w:ascii="Arial" w:hAnsi="Arial" w:cs="Arial"/>
                          <w:sz w:val="20"/>
                          <w:szCs w:val="22"/>
                        </w:rPr>
                        <w:t>to easily</w:t>
                      </w:r>
                      <w:r w:rsid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s</w:t>
                      </w:r>
                      <w:r w:rsidR="003F1C75"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>tore</w:t>
                      </w:r>
                      <w:r w:rsidR="00D2158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, </w:t>
                      </w:r>
                      <w:r w:rsidR="003F1C75"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>access</w:t>
                      </w:r>
                      <w:r w:rsidR="00D2158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and search</w:t>
                      </w:r>
                      <w:r w:rsidR="003F1C75"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critical </w:t>
                      </w:r>
                      <w:r w:rsid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surveillance </w:t>
                      </w:r>
                      <w:r w:rsidR="003F1C75"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>video in the cloud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  <w:r w:rsidR="004403E9" w:rsidRPr="004403E9">
                        <w:rPr>
                          <w:rFonts w:asciiTheme="minorHAnsi" w:eastAsiaTheme="minorEastAsia" w:hAnsi="Arial" w:cstheme="minorBidi"/>
                          <w:color w:val="000000" w:themeColor="dark1"/>
                          <w:kern w:val="24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</w:p>
                    <w:p w14:paraId="26BB4043" w14:textId="2AB43FFD" w:rsidR="003F1C75" w:rsidRDefault="003F1C75" w:rsidP="00F11C76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As a leader in video solutions, </w:t>
                      </w:r>
                      <w:hyperlink r:id="rId16" w:history="1">
                        <w:r w:rsidRPr="0006559B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>Exacq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recognizes that </w:t>
                      </w:r>
                      <w:r w:rsidR="009B58C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many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customers are turning to cloud solutions </w:t>
                      </w:r>
                      <w:r w:rsidR="004403E9">
                        <w:rPr>
                          <w:rFonts w:ascii="Arial" w:hAnsi="Arial" w:cs="Arial"/>
                          <w:sz w:val="20"/>
                          <w:szCs w:val="22"/>
                        </w:rPr>
                        <w:t>to provide</w:t>
                      </w:r>
                      <w:r w:rsidR="004403E9" w:rsidRPr="004403E9">
                        <w:rPr>
                          <w:rFonts w:ascii="Arial" w:hAnsi="Arial" w:cs="Arial"/>
                          <w:sz w:val="20"/>
                          <w:szCs w:val="22"/>
                          <w:lang w:val="en-GB"/>
                        </w:rPr>
                        <w:t xml:space="preserve"> an offsite copy of video that ensures protection against natural disasters, theft and other events</w:t>
                      </w:r>
                      <w:r w:rsidR="004403E9">
                        <w:rPr>
                          <w:rFonts w:ascii="Arial" w:hAnsi="Arial" w:cs="Arial"/>
                          <w:sz w:val="20"/>
                          <w:szCs w:val="22"/>
                          <w:lang w:val="en-GB"/>
                        </w:rPr>
                        <w:t xml:space="preserve"> while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403E9">
                        <w:rPr>
                          <w:rFonts w:ascii="Arial" w:hAnsi="Arial" w:cs="Arial"/>
                          <w:sz w:val="20"/>
                          <w:szCs w:val="22"/>
                        </w:rPr>
                        <w:t>reducing</w:t>
                      </w:r>
                      <w:r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capital expenses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4403E9">
                        <w:rPr>
                          <w:rFonts w:ascii="Arial" w:hAnsi="Arial" w:cs="Arial"/>
                          <w:sz w:val="20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>increas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ing</w:t>
                      </w:r>
                      <w:r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accessibility. </w:t>
                      </w:r>
                      <w:r w:rsidR="009B58C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exacqVision </w:t>
                      </w:r>
                      <w:r w:rsid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>Cloud Drive storage help</w:t>
                      </w:r>
                      <w:r w:rsidR="009B58CC">
                        <w:rPr>
                          <w:rFonts w:ascii="Arial" w:hAnsi="Arial" w:cs="Arial"/>
                          <w:sz w:val="20"/>
                          <w:szCs w:val="22"/>
                        </w:rPr>
                        <w:t>s</w:t>
                      </w:r>
                      <w:r w:rsid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security and IT teams lowe</w:t>
                      </w:r>
                      <w:bookmarkStart w:id="1" w:name="_GoBack"/>
                      <w:bookmarkEnd w:id="1"/>
                      <w:r w:rsid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>r their</w:t>
                      </w:r>
                      <w:r w:rsidR="009B58C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F11C76" w:rsidRP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>Total Cost of Ownership</w:t>
                      </w:r>
                      <w:r w:rsid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by eliminating</w:t>
                      </w:r>
                      <w:r w:rsidR="00F11C76" w:rsidRP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9B58CC">
                        <w:rPr>
                          <w:rFonts w:ascii="Arial" w:hAnsi="Arial" w:cs="Arial"/>
                          <w:sz w:val="20"/>
                          <w:szCs w:val="22"/>
                        </w:rPr>
                        <w:t>some of the unnecessary</w:t>
                      </w:r>
                      <w:r w:rsid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9B58C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hardware </w:t>
                      </w:r>
                      <w:r w:rsid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costs and management of </w:t>
                      </w:r>
                      <w:r w:rsidR="009B58C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storage </w:t>
                      </w:r>
                      <w:r w:rsid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>infrastructure.</w:t>
                      </w:r>
                    </w:p>
                    <w:p w14:paraId="0FC2934C" w14:textId="28CC7884" w:rsidR="003F1C75" w:rsidRDefault="009B58CC" w:rsidP="003F1C75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With exacqVision Cloud Drive storage, </w:t>
                      </w:r>
                      <w:r w:rsidR="00DD09D3">
                        <w:rPr>
                          <w:rFonts w:ascii="Arial" w:hAnsi="Arial" w:cs="Arial"/>
                          <w:sz w:val="20"/>
                          <w:szCs w:val="22"/>
                        </w:rPr>
                        <w:t>users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can easily allocate storage across multiple cameras and</w:t>
                      </w:r>
                      <w:r w:rsidRPr="002015C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a</w:t>
                      </w:r>
                      <w:r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>rchive event video and bookmarks to the cloud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. V</w:t>
                      </w:r>
                      <w:r w:rsidR="002015CC">
                        <w:rPr>
                          <w:rFonts w:ascii="Arial" w:hAnsi="Arial" w:cs="Arial"/>
                          <w:sz w:val="20"/>
                          <w:szCs w:val="22"/>
                        </w:rPr>
                        <w:t>ideo</w:t>
                      </w:r>
                      <w:r w:rsidR="003F1C75"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is natively searchable by the exacqVision Client</w:t>
                      </w:r>
                      <w:r w:rsidR="002015C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or Exacq Mobile app</w:t>
                      </w:r>
                      <w:r w:rsid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, </w:t>
                      </w:r>
                      <w:r w:rsidR="0011188C">
                        <w:rPr>
                          <w:rFonts w:ascii="Arial" w:hAnsi="Arial" w:cs="Arial"/>
                          <w:sz w:val="20"/>
                          <w:szCs w:val="22"/>
                        </w:rPr>
                        <w:t>providing</w:t>
                      </w:r>
                      <w:r w:rsidR="00F11C7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powerful benefits over generic cloud storage providers.  </w:t>
                      </w:r>
                    </w:p>
                    <w:p w14:paraId="262E693E" w14:textId="4D9BC2D5" w:rsidR="00441A2B" w:rsidRDefault="003F1C75" w:rsidP="002015CC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Released with </w:t>
                      </w:r>
                      <w:r w:rsidR="002F04E9">
                        <w:rPr>
                          <w:rFonts w:ascii="Arial" w:hAnsi="Arial" w:cs="Arial"/>
                          <w:sz w:val="20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latest version of exacq</w:t>
                      </w:r>
                      <w:r w:rsidR="002015CC">
                        <w:rPr>
                          <w:rFonts w:ascii="Arial" w:hAnsi="Arial" w:cs="Arial"/>
                          <w:sz w:val="20"/>
                          <w:szCs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ision (9.8), the new </w:t>
                      </w:r>
                      <w:r w:rsidR="002F04E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exacqVision Cloud Drive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storage </w:t>
                      </w:r>
                      <w:r w:rsidR="002F04E9">
                        <w:rPr>
                          <w:rFonts w:ascii="Arial" w:hAnsi="Arial" w:cs="Arial"/>
                          <w:sz w:val="20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available </w:t>
                      </w:r>
                      <w:r w:rsidR="002015C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on </w:t>
                      </w:r>
                      <w:r w:rsidR="002F04E9">
                        <w:rPr>
                          <w:rFonts w:ascii="Arial" w:hAnsi="Arial" w:cs="Arial"/>
                          <w:sz w:val="20"/>
                          <w:szCs w:val="22"/>
                        </w:rPr>
                        <w:t>an</w:t>
                      </w:r>
                      <w:r w:rsidR="002015C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2F04E9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annual </w:t>
                      </w:r>
                      <w:r w:rsidR="002015C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subscription basis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for </w:t>
                      </w:r>
                      <w:r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>exacqVision Pro</w:t>
                      </w:r>
                      <w:r w:rsidR="009B58CC">
                        <w:rPr>
                          <w:rFonts w:ascii="Arial" w:hAnsi="Arial" w:cs="Arial"/>
                          <w:sz w:val="20"/>
                          <w:szCs w:val="22"/>
                        </w:rPr>
                        <w:t>fessional</w:t>
                      </w:r>
                      <w:r w:rsidRPr="003F1C7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and Enterprise customers.   </w:t>
                      </w:r>
                    </w:p>
                    <w:p w14:paraId="27839DB4" w14:textId="360D5F0D" w:rsidR="009127C4" w:rsidRPr="00904049" w:rsidRDefault="00441A2B" w:rsidP="00441A2B">
                      <w:pPr>
                        <w:spacing w:after="240" w:line="360" w:lineRule="aut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044F09">
                        <w:rPr>
                          <w:rFonts w:ascii="Arial" w:hAnsi="Arial" w:cs="Arial"/>
                          <w:sz w:val="20"/>
                          <w:szCs w:val="20"/>
                        </w:rPr>
                        <w:t>For more information</w:t>
                      </w:r>
                      <w:r w:rsidRPr="00904049">
                        <w:rPr>
                          <w:rFonts w:ascii="Arial" w:hAnsi="Arial" w:cs="Arial"/>
                          <w:sz w:val="20"/>
                          <w:szCs w:val="22"/>
                        </w:rPr>
                        <w:t>, visit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hyperlink r:id="rId17" w:history="1">
                        <w:r w:rsidRPr="003D5F85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>www.exacq.com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2B2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A7263F" wp14:editId="557497A2">
                <wp:simplePos x="0" y="0"/>
                <wp:positionH relativeFrom="column">
                  <wp:posOffset>-278765</wp:posOffset>
                </wp:positionH>
                <wp:positionV relativeFrom="paragraph">
                  <wp:posOffset>-922020</wp:posOffset>
                </wp:positionV>
                <wp:extent cx="4015740" cy="647700"/>
                <wp:effectExtent l="0" t="0" r="381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3D294" w14:textId="54201BCB" w:rsidR="00B2303F" w:rsidRPr="00D50CFD" w:rsidRDefault="00B2303F" w:rsidP="00B2303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exacqVision </w:t>
                            </w:r>
                            <w:r w:rsidR="003F1C75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Cloud Drive storage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441A2B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offers </w:t>
                            </w:r>
                            <w:r w:rsidR="002015CC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a simple, reliable way to store and search video</w:t>
                            </w:r>
                            <w:r w:rsidR="0006559B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 in the cloud</w:t>
                            </w:r>
                          </w:p>
                          <w:p w14:paraId="301BAB17" w14:textId="07406F8B" w:rsidR="00B55FDA" w:rsidRPr="00D50CFD" w:rsidRDefault="00B55FDA" w:rsidP="00DB3CE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263F" id="Text Box 22" o:spid="_x0000_s1027" type="#_x0000_t202" style="position:absolute;margin-left:-21.95pt;margin-top:-72.6pt;width:316.2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gr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" stroked="f">
                <v:textbox>
                  <w:txbxContent>
                    <w:p w14:paraId="4E03D294" w14:textId="54201BCB" w:rsidR="00B2303F" w:rsidRPr="00D50CFD" w:rsidRDefault="00B2303F" w:rsidP="00B2303F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exacqVision </w:t>
                      </w:r>
                      <w:r w:rsidR="003F1C75">
                        <w:rPr>
                          <w:rFonts w:ascii="Calibri" w:hAnsi="Calibri"/>
                          <w:b/>
                          <w:bCs/>
                          <w:iCs/>
                        </w:rPr>
                        <w:t>Cloud Drive storage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 </w:t>
                      </w:r>
                      <w:r w:rsidR="00441A2B"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offers </w:t>
                      </w:r>
                      <w:r w:rsidR="002015CC">
                        <w:rPr>
                          <w:rFonts w:ascii="Calibri" w:hAnsi="Calibri"/>
                          <w:b/>
                          <w:bCs/>
                          <w:iCs/>
                        </w:rPr>
                        <w:t>a simple, reliable way to store and search video</w:t>
                      </w:r>
                      <w:r w:rsidR="0006559B"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 in the cloud</w:t>
                      </w:r>
                    </w:p>
                    <w:p w14:paraId="301BAB17" w14:textId="07406F8B" w:rsidR="00B55FDA" w:rsidRPr="00D50CFD" w:rsidRDefault="00B55FDA" w:rsidP="00DB3CE7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23DFD" w14:textId="77777777" w:rsidR="00C5797D" w:rsidRPr="00697D68" w:rsidRDefault="00C5797D" w:rsidP="00C5797D">
      <w:pPr>
        <w:spacing w:line="280" w:lineRule="exact"/>
        <w:rPr>
          <w:rFonts w:ascii="Arial" w:hAnsi="Arial" w:cs="Arial"/>
          <w:b/>
        </w:rPr>
      </w:pPr>
    </w:p>
    <w:p w14:paraId="7E60E8C6" w14:textId="77777777" w:rsidR="004868F0" w:rsidRDefault="004868F0" w:rsidP="004868F0">
      <w:pPr>
        <w:pStyle w:val="BodyTextIndent"/>
        <w:spacing w:line="240" w:lineRule="auto"/>
        <w:ind w:firstLine="0"/>
        <w:rPr>
          <w:rFonts w:ascii="Arial" w:hAnsi="Arial" w:cs="Arial"/>
          <w:b/>
          <w:i/>
          <w:color w:val="000000"/>
          <w:sz w:val="20"/>
        </w:rPr>
      </w:pPr>
    </w:p>
    <w:p w14:paraId="66CEFA46" w14:textId="77777777" w:rsidR="004868F0" w:rsidRDefault="00904F59" w:rsidP="00904F59">
      <w:pPr>
        <w:pStyle w:val="BodyTextIndent"/>
        <w:tabs>
          <w:tab w:val="left" w:pos="7530"/>
        </w:tabs>
        <w:spacing w:before="240" w:line="240" w:lineRule="auto"/>
        <w:ind w:left="5310" w:firstLine="0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</w:p>
    <w:p w14:paraId="2D64437F" w14:textId="77777777" w:rsidR="00614CFE" w:rsidRDefault="00614CFE">
      <w:pPr>
        <w:pStyle w:val="BodyTextIndent"/>
        <w:spacing w:before="240" w:line="240" w:lineRule="auto"/>
        <w:ind w:firstLine="0"/>
        <w:rPr>
          <w:rFonts w:ascii="Arial" w:hAnsi="Arial"/>
          <w:snapToGrid w:val="0"/>
          <w:sz w:val="20"/>
        </w:rPr>
      </w:pPr>
    </w:p>
    <w:p w14:paraId="7A7E2079" w14:textId="77777777" w:rsidR="004868F0" w:rsidRDefault="004868F0" w:rsidP="004868F0">
      <w:pPr>
        <w:pStyle w:val="BodyTextIndent"/>
        <w:spacing w:line="240" w:lineRule="auto"/>
        <w:ind w:firstLine="0"/>
        <w:rPr>
          <w:rFonts w:ascii="Arial" w:hAnsi="Arial"/>
          <w:b/>
          <w:snapToGrid w:val="0"/>
          <w:color w:val="08338F"/>
          <w:sz w:val="20"/>
          <w:u w:val="single"/>
        </w:rPr>
      </w:pPr>
    </w:p>
    <w:p w14:paraId="53B0AAC8" w14:textId="77777777" w:rsidR="004868F0" w:rsidRDefault="004868F0" w:rsidP="004868F0">
      <w:pPr>
        <w:pStyle w:val="BodyTextIndent"/>
        <w:spacing w:line="240" w:lineRule="auto"/>
        <w:ind w:firstLine="0"/>
        <w:rPr>
          <w:rFonts w:ascii="Arial" w:hAnsi="Arial"/>
          <w:snapToGrid w:val="0"/>
          <w:sz w:val="20"/>
        </w:rPr>
      </w:pPr>
    </w:p>
    <w:p w14:paraId="3B9498FE" w14:textId="77777777" w:rsidR="004868F0" w:rsidRDefault="004868F0" w:rsidP="004868F0">
      <w:pPr>
        <w:autoSpaceDE w:val="0"/>
        <w:autoSpaceDN w:val="0"/>
        <w:adjustRightInd w:val="0"/>
        <w:rPr>
          <w:rFonts w:ascii="Maurea-LightLf" w:hAnsi="Maurea-LightLf" w:cs="Maurea-LightLf"/>
          <w:color w:val="000000"/>
          <w:sz w:val="20"/>
        </w:rPr>
      </w:pPr>
    </w:p>
    <w:p w14:paraId="48E761C3" w14:textId="5091805F" w:rsidR="009127C4" w:rsidRDefault="00D95C18" w:rsidP="00441A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31D85" wp14:editId="2F6A71E2">
                <wp:simplePos x="0" y="0"/>
                <wp:positionH relativeFrom="column">
                  <wp:posOffset>3613150</wp:posOffset>
                </wp:positionH>
                <wp:positionV relativeFrom="paragraph">
                  <wp:posOffset>2580640</wp:posOffset>
                </wp:positionV>
                <wp:extent cx="2186940" cy="2509520"/>
                <wp:effectExtent l="13335" t="5080" r="9525" b="9525"/>
                <wp:wrapThrough wrapText="bothSides">
                  <wp:wrapPolygon edited="0">
                    <wp:start x="-94" y="0"/>
                    <wp:lineTo x="-94" y="21452"/>
                    <wp:lineTo x="21694" y="21452"/>
                    <wp:lineTo x="21694" y="0"/>
                    <wp:lineTo x="-94" y="0"/>
                  </wp:wrapPolygon>
                </wp:wrapThrough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FE41F" w14:textId="667F98A3" w:rsidR="00B55FDA" w:rsidRPr="00B649F7" w:rsidRDefault="00B55FDA" w:rsidP="00E8214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649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 w:rsidRPr="00B649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ore </w:t>
                            </w:r>
                            <w:r w:rsidR="00FD2D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information</w:t>
                            </w:r>
                            <w:r w:rsidR="00FD2D6E" w:rsidRPr="00B649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:</w:t>
                            </w:r>
                          </w:p>
                          <w:p w14:paraId="76FF362D" w14:textId="77777777" w:rsidR="00B55FDA" w:rsidRPr="00C7337F" w:rsidRDefault="00B55FDA" w:rsidP="00E82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33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Ryan Nolan</w:t>
                            </w:r>
                          </w:p>
                          <w:p w14:paraId="37CE500A" w14:textId="42BF2C21" w:rsidR="00B55FDA" w:rsidRPr="00C7337F" w:rsidRDefault="002213B2" w:rsidP="00E82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Global </w:t>
                            </w:r>
                            <w:r w:rsidR="00B55FDA" w:rsidRPr="00C733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Relations Program Manager</w:t>
                            </w:r>
                          </w:p>
                          <w:p w14:paraId="00E1547F" w14:textId="77777777" w:rsidR="00B55FDA" w:rsidRDefault="00B55FDA" w:rsidP="00E82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Technologies &amp;</w:t>
                            </w:r>
                            <w:r w:rsidRPr="00BD4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Solutions, Johnson Controls</w:t>
                            </w:r>
                          </w:p>
                          <w:p w14:paraId="5F733CD7" w14:textId="77777777" w:rsidR="00B55FDA" w:rsidRPr="00C7337F" w:rsidRDefault="00B55FDA" w:rsidP="00E82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33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+ 1 414 524 6170</w:t>
                            </w:r>
                          </w:p>
                          <w:p w14:paraId="62F1E07E" w14:textId="77777777" w:rsidR="00B55FDA" w:rsidRPr="00C7337F" w:rsidRDefault="00B55FDA" w:rsidP="00E82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33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Mobile + 1 414 378 9641</w:t>
                            </w:r>
                          </w:p>
                          <w:p w14:paraId="743E25A6" w14:textId="77777777" w:rsidR="00B55FDA" w:rsidRDefault="006066EA" w:rsidP="00E82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B55FDA" w:rsidRPr="00C7337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Ryan.P.Nolan@jci.com</w:t>
                              </w:r>
                            </w:hyperlink>
                          </w:p>
                          <w:p w14:paraId="0F375661" w14:textId="77777777" w:rsidR="00B55FDA" w:rsidRDefault="00B55FDA" w:rsidP="00E82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C3BF38" w14:textId="77777777" w:rsidR="00B55FDA" w:rsidRPr="00C7337F" w:rsidRDefault="00B55FDA" w:rsidP="00E82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8BB1BE" w14:textId="77777777" w:rsidR="00B55FDA" w:rsidRPr="007C4FC4" w:rsidRDefault="00B55FDA" w:rsidP="00E82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1D85" id="Text Box 36" o:spid="_x0000_s1028" type="#_x0000_t202" style="position:absolute;margin-left:284.5pt;margin-top:203.2pt;width:172.2pt;height:19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u6LQIAAFkEAAAOAAAAZHJzL2Uyb0RvYy54bWysVNuO0zAQfUfiHyy/07Sh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">
                <v:textbox>
                  <w:txbxContent>
                    <w:p w14:paraId="1E9FE41F" w14:textId="667F98A3" w:rsidR="00B55FDA" w:rsidRPr="00B649F7" w:rsidRDefault="00B55FDA" w:rsidP="00E8214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B649F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m</w:t>
                      </w:r>
                      <w:r w:rsidRPr="00B649F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ore </w:t>
                      </w:r>
                      <w:r w:rsidR="00FD2D6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information</w:t>
                      </w:r>
                      <w:r w:rsidR="00FD2D6E" w:rsidRPr="00B649F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:</w:t>
                      </w:r>
                    </w:p>
                    <w:p w14:paraId="76FF362D" w14:textId="77777777" w:rsidR="00B55FDA" w:rsidRPr="00C7337F" w:rsidRDefault="00B55FDA" w:rsidP="00E82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337F">
                        <w:rPr>
                          <w:rFonts w:ascii="Arial" w:hAnsi="Arial" w:cs="Arial"/>
                          <w:sz w:val="20"/>
                          <w:szCs w:val="20"/>
                        </w:rPr>
                        <w:t>Ryan Nolan</w:t>
                      </w:r>
                    </w:p>
                    <w:p w14:paraId="37CE500A" w14:textId="42BF2C21" w:rsidR="00B55FDA" w:rsidRPr="00C7337F" w:rsidRDefault="002213B2" w:rsidP="00E82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Global </w:t>
                      </w:r>
                      <w:r w:rsidR="00B55FDA" w:rsidRPr="00C7337F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Relations Program Manager</w:t>
                      </w:r>
                    </w:p>
                    <w:p w14:paraId="00E1547F" w14:textId="77777777" w:rsidR="00B55FDA" w:rsidRDefault="00B55FDA" w:rsidP="00E82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Technologies &amp;</w:t>
                      </w:r>
                      <w:r w:rsidRPr="00BD41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Solutions, Johnson Controls</w:t>
                      </w:r>
                    </w:p>
                    <w:p w14:paraId="5F733CD7" w14:textId="77777777" w:rsidR="00B55FDA" w:rsidRPr="00C7337F" w:rsidRDefault="00B55FDA" w:rsidP="00E82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337F">
                        <w:rPr>
                          <w:rFonts w:ascii="Arial" w:hAnsi="Arial" w:cs="Arial"/>
                          <w:sz w:val="20"/>
                          <w:szCs w:val="20"/>
                        </w:rPr>
                        <w:t>Work + 1 414 524 6170</w:t>
                      </w:r>
                    </w:p>
                    <w:p w14:paraId="62F1E07E" w14:textId="77777777" w:rsidR="00B55FDA" w:rsidRPr="00C7337F" w:rsidRDefault="00B55FDA" w:rsidP="00E82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337F">
                        <w:rPr>
                          <w:rFonts w:ascii="Arial" w:hAnsi="Arial" w:cs="Arial"/>
                          <w:sz w:val="20"/>
                          <w:szCs w:val="20"/>
                        </w:rPr>
                        <w:t>Mobile + 1 414 378 9641</w:t>
                      </w:r>
                    </w:p>
                    <w:p w14:paraId="743E25A6" w14:textId="77777777" w:rsidR="00B55FDA" w:rsidRDefault="006066EA" w:rsidP="00E82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9" w:history="1">
                        <w:r w:rsidR="00B55FDA" w:rsidRPr="00C7337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Ryan.P.Nolan@jci.com</w:t>
                        </w:r>
                      </w:hyperlink>
                    </w:p>
                    <w:p w14:paraId="0F375661" w14:textId="77777777" w:rsidR="00B55FDA" w:rsidRDefault="00B55FDA" w:rsidP="00E82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C3BF38" w14:textId="77777777" w:rsidR="00B55FDA" w:rsidRPr="00C7337F" w:rsidRDefault="00B55FDA" w:rsidP="00E82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8BB1BE" w14:textId="77777777" w:rsidR="00B55FDA" w:rsidRPr="007C4FC4" w:rsidRDefault="00B55FDA" w:rsidP="00E82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B2CF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060F7" wp14:editId="2629956C">
                <wp:simplePos x="0" y="0"/>
                <wp:positionH relativeFrom="column">
                  <wp:posOffset>-126365</wp:posOffset>
                </wp:positionH>
                <wp:positionV relativeFrom="paragraph">
                  <wp:posOffset>0</wp:posOffset>
                </wp:positionV>
                <wp:extent cx="3787140" cy="5120640"/>
                <wp:effectExtent l="0" t="0" r="3810" b="3810"/>
                <wp:wrapThrough wrapText="bothSides">
                  <wp:wrapPolygon edited="0">
                    <wp:start x="0" y="0"/>
                    <wp:lineTo x="0" y="21536"/>
                    <wp:lineTo x="21513" y="21536"/>
                    <wp:lineTo x="21513" y="0"/>
                    <wp:lineTo x="0" y="0"/>
                  </wp:wrapPolygon>
                </wp:wrapThrough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512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60F7" id="Text Box 38" o:spid="_x0000_s1029" type="#_x0000_t202" style="position:absolute;margin-left:-9.95pt;margin-top:0;width:298.2pt;height:4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" stroked="f">
                <v:textbox>
                  <w:txbxContent/>
                </v:textbox>
                <w10:wrap type="through"/>
              </v:shape>
            </w:pict>
          </mc:Fallback>
        </mc:AlternateContent>
      </w:r>
      <w:r w:rsidR="00DD38EA">
        <w:tab/>
      </w:r>
      <w:r w:rsidR="00DD38EA">
        <w:tab/>
      </w:r>
      <w:r w:rsidR="00DD38EA">
        <w:tab/>
      </w:r>
    </w:p>
    <w:p w14:paraId="27DF3253" w14:textId="24AA5081" w:rsidR="009127C4" w:rsidRDefault="009127C4" w:rsidP="00DD38EA">
      <w:pPr>
        <w:jc w:val="right"/>
      </w:pPr>
    </w:p>
    <w:p w14:paraId="14C31297" w14:textId="5EA43C41" w:rsidR="009127C4" w:rsidRDefault="009127C4" w:rsidP="00DD38EA">
      <w:pPr>
        <w:jc w:val="right"/>
      </w:pPr>
    </w:p>
    <w:p w14:paraId="4EBE160C" w14:textId="34DF2B72" w:rsidR="004868F0" w:rsidRDefault="004641CA" w:rsidP="009127C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D4C1EA" wp14:editId="298DF625">
            <wp:simplePos x="0" y="0"/>
            <wp:positionH relativeFrom="margin">
              <wp:posOffset>-635</wp:posOffset>
            </wp:positionH>
            <wp:positionV relativeFrom="paragraph">
              <wp:posOffset>1780540</wp:posOffset>
            </wp:positionV>
            <wp:extent cx="4701540" cy="1786856"/>
            <wp:effectExtent l="0" t="0" r="3810" b="4445"/>
            <wp:wrapNone/>
            <wp:docPr id="2" name="Picture 1" descr="exacqVisio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cqVision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78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68F0" w:rsidSect="004868F0">
      <w:headerReference w:type="default" r:id="rId21"/>
      <w:pgSz w:w="12240" w:h="15840"/>
      <w:pgMar w:top="2880" w:right="1440" w:bottom="1800" w:left="2491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DF64" w14:textId="77777777" w:rsidR="006172F0" w:rsidRDefault="006172F0">
      <w:r>
        <w:separator/>
      </w:r>
    </w:p>
  </w:endnote>
  <w:endnote w:type="continuationSeparator" w:id="0">
    <w:p w14:paraId="201E3669" w14:textId="77777777" w:rsidR="006172F0" w:rsidRDefault="0061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urea-LightL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1843" w14:textId="77777777" w:rsidR="006172F0" w:rsidRDefault="006172F0">
      <w:r>
        <w:separator/>
      </w:r>
    </w:p>
  </w:footnote>
  <w:footnote w:type="continuationSeparator" w:id="0">
    <w:p w14:paraId="45CD1DFC" w14:textId="77777777" w:rsidR="006172F0" w:rsidRDefault="0061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54D7" w14:textId="3686253F" w:rsidR="00B55FDA" w:rsidRDefault="00D95C18" w:rsidP="004868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171CD" wp14:editId="3EC56A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875" cy="10045700"/>
          <wp:effectExtent l="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FDA"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79C3D" wp14:editId="1BE57AFC">
              <wp:simplePos x="0" y="0"/>
              <wp:positionH relativeFrom="page">
                <wp:posOffset>393065</wp:posOffset>
              </wp:positionH>
              <wp:positionV relativeFrom="page">
                <wp:posOffset>914400</wp:posOffset>
              </wp:positionV>
              <wp:extent cx="914400" cy="7886700"/>
              <wp:effectExtent l="254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CE95D" w14:textId="77777777" w:rsidR="00B55FDA" w:rsidRPr="00301230" w:rsidRDefault="00B55FDA">
                          <w:pPr>
                            <w:pStyle w:val="Heading4"/>
                            <w:rPr>
                              <w:sz w:val="72"/>
                              <w:szCs w:val="72"/>
                            </w:rPr>
                          </w:pPr>
                          <w:r w:rsidRPr="00301230">
                            <w:rPr>
                              <w:sz w:val="72"/>
                              <w:szCs w:val="72"/>
                            </w:rPr>
                            <w:t>Product Update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79C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0.95pt;margin-top:1in;width:1in;height:6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" filled="f" stroked="f">
              <v:textbox style="layout-flow:vertical;mso-layout-flow-alt:bottom-to-top;mso-next-textbox:#Text Box 38" inset="0,0,0,0">
                <w:txbxContent>
                  <w:p w14:paraId="05BCE95D" w14:textId="77777777" w:rsidR="00B55FDA" w:rsidRPr="00301230" w:rsidRDefault="00B55FDA">
                    <w:pPr>
                      <w:pStyle w:val="Heading4"/>
                      <w:rPr>
                        <w:sz w:val="72"/>
                        <w:szCs w:val="72"/>
                      </w:rPr>
                    </w:pPr>
                    <w:r w:rsidRPr="00301230">
                      <w:rPr>
                        <w:sz w:val="72"/>
                        <w:szCs w:val="72"/>
                      </w:rPr>
                      <w:t>Product Update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CA8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3574"/>
    <w:multiLevelType w:val="hybridMultilevel"/>
    <w:tmpl w:val="B9661712"/>
    <w:lvl w:ilvl="0" w:tplc="C34261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B480B"/>
    <w:multiLevelType w:val="hybridMultilevel"/>
    <w:tmpl w:val="378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06DF"/>
    <w:multiLevelType w:val="hybridMultilevel"/>
    <w:tmpl w:val="841809D0"/>
    <w:lvl w:ilvl="0" w:tplc="A976B700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80B7B"/>
    <w:multiLevelType w:val="hybridMultilevel"/>
    <w:tmpl w:val="51CA3BF8"/>
    <w:lvl w:ilvl="0" w:tplc="C34261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A2DA4"/>
    <w:multiLevelType w:val="hybridMultilevel"/>
    <w:tmpl w:val="F1D8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2DAD"/>
    <w:multiLevelType w:val="multilevel"/>
    <w:tmpl w:val="51CA3B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B51D9"/>
    <w:multiLevelType w:val="multilevel"/>
    <w:tmpl w:val="841809D0"/>
    <w:lvl w:ilvl="0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725C8"/>
    <w:multiLevelType w:val="hybridMultilevel"/>
    <w:tmpl w:val="2CAE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D73B2"/>
    <w:multiLevelType w:val="hybridMultilevel"/>
    <w:tmpl w:val="AB3E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C"/>
    <w:rsid w:val="000049B6"/>
    <w:rsid w:val="000124D1"/>
    <w:rsid w:val="0001335C"/>
    <w:rsid w:val="00040A1D"/>
    <w:rsid w:val="00041BA3"/>
    <w:rsid w:val="0004414A"/>
    <w:rsid w:val="00044F09"/>
    <w:rsid w:val="000520FA"/>
    <w:rsid w:val="000525B9"/>
    <w:rsid w:val="00055D86"/>
    <w:rsid w:val="000574D9"/>
    <w:rsid w:val="0006559B"/>
    <w:rsid w:val="00070BD3"/>
    <w:rsid w:val="00084AE9"/>
    <w:rsid w:val="0009131E"/>
    <w:rsid w:val="00095E7A"/>
    <w:rsid w:val="000A1912"/>
    <w:rsid w:val="000A25C1"/>
    <w:rsid w:val="000A5E6B"/>
    <w:rsid w:val="000A6B7A"/>
    <w:rsid w:val="000B2CFA"/>
    <w:rsid w:val="000B65D9"/>
    <w:rsid w:val="000C0BD4"/>
    <w:rsid w:val="000D00D6"/>
    <w:rsid w:val="000D1A5B"/>
    <w:rsid w:val="00105517"/>
    <w:rsid w:val="0011188C"/>
    <w:rsid w:val="001122AB"/>
    <w:rsid w:val="00124929"/>
    <w:rsid w:val="001302B1"/>
    <w:rsid w:val="0013079A"/>
    <w:rsid w:val="001349D0"/>
    <w:rsid w:val="00136B34"/>
    <w:rsid w:val="0014043B"/>
    <w:rsid w:val="001462E8"/>
    <w:rsid w:val="00151834"/>
    <w:rsid w:val="00155AC4"/>
    <w:rsid w:val="00155EDB"/>
    <w:rsid w:val="001868EC"/>
    <w:rsid w:val="001B03A1"/>
    <w:rsid w:val="001B4472"/>
    <w:rsid w:val="001C39BD"/>
    <w:rsid w:val="001C4994"/>
    <w:rsid w:val="001C5880"/>
    <w:rsid w:val="001D0D36"/>
    <w:rsid w:val="001D4E15"/>
    <w:rsid w:val="001D63EE"/>
    <w:rsid w:val="001F037D"/>
    <w:rsid w:val="001F47FE"/>
    <w:rsid w:val="001F5631"/>
    <w:rsid w:val="002015CC"/>
    <w:rsid w:val="002132BA"/>
    <w:rsid w:val="00213D40"/>
    <w:rsid w:val="002213B2"/>
    <w:rsid w:val="0022739B"/>
    <w:rsid w:val="00237DDA"/>
    <w:rsid w:val="0025036B"/>
    <w:rsid w:val="002602E5"/>
    <w:rsid w:val="00262BAF"/>
    <w:rsid w:val="002677A9"/>
    <w:rsid w:val="002749C4"/>
    <w:rsid w:val="002B516F"/>
    <w:rsid w:val="002B71B3"/>
    <w:rsid w:val="002B7FD4"/>
    <w:rsid w:val="002D3CCC"/>
    <w:rsid w:val="002E0C17"/>
    <w:rsid w:val="002E4649"/>
    <w:rsid w:val="002E62E6"/>
    <w:rsid w:val="002F04E9"/>
    <w:rsid w:val="00301230"/>
    <w:rsid w:val="003015C1"/>
    <w:rsid w:val="00303EDE"/>
    <w:rsid w:val="003116A0"/>
    <w:rsid w:val="003128EF"/>
    <w:rsid w:val="00323D7C"/>
    <w:rsid w:val="00330184"/>
    <w:rsid w:val="00332D50"/>
    <w:rsid w:val="00340A4C"/>
    <w:rsid w:val="003426AD"/>
    <w:rsid w:val="0034713C"/>
    <w:rsid w:val="00355D44"/>
    <w:rsid w:val="003623E8"/>
    <w:rsid w:val="0036497E"/>
    <w:rsid w:val="003806AF"/>
    <w:rsid w:val="003A0DCE"/>
    <w:rsid w:val="003A464D"/>
    <w:rsid w:val="003A491E"/>
    <w:rsid w:val="003A6BA9"/>
    <w:rsid w:val="003C275D"/>
    <w:rsid w:val="003C28F5"/>
    <w:rsid w:val="003C2E1B"/>
    <w:rsid w:val="003D3790"/>
    <w:rsid w:val="003D5F85"/>
    <w:rsid w:val="003E0455"/>
    <w:rsid w:val="003E0A86"/>
    <w:rsid w:val="003E6048"/>
    <w:rsid w:val="003F1C75"/>
    <w:rsid w:val="003F3F15"/>
    <w:rsid w:val="003F7DB7"/>
    <w:rsid w:val="0041033E"/>
    <w:rsid w:val="00413CFD"/>
    <w:rsid w:val="00420AF7"/>
    <w:rsid w:val="00432472"/>
    <w:rsid w:val="00434E22"/>
    <w:rsid w:val="004403E9"/>
    <w:rsid w:val="0044183E"/>
    <w:rsid w:val="00441A2B"/>
    <w:rsid w:val="00463A71"/>
    <w:rsid w:val="004641CA"/>
    <w:rsid w:val="00477D7F"/>
    <w:rsid w:val="00480DB1"/>
    <w:rsid w:val="004868F0"/>
    <w:rsid w:val="004D3DB4"/>
    <w:rsid w:val="004E3BF8"/>
    <w:rsid w:val="004E3DDC"/>
    <w:rsid w:val="004E6318"/>
    <w:rsid w:val="004F3753"/>
    <w:rsid w:val="00501024"/>
    <w:rsid w:val="00502F80"/>
    <w:rsid w:val="00513089"/>
    <w:rsid w:val="005212A4"/>
    <w:rsid w:val="00523B6C"/>
    <w:rsid w:val="00526F57"/>
    <w:rsid w:val="00544260"/>
    <w:rsid w:val="00550A4F"/>
    <w:rsid w:val="005641FE"/>
    <w:rsid w:val="005658B6"/>
    <w:rsid w:val="005A3C52"/>
    <w:rsid w:val="005A56E7"/>
    <w:rsid w:val="005B0569"/>
    <w:rsid w:val="005E4153"/>
    <w:rsid w:val="006012CE"/>
    <w:rsid w:val="006041FA"/>
    <w:rsid w:val="006056CF"/>
    <w:rsid w:val="00606248"/>
    <w:rsid w:val="006066EA"/>
    <w:rsid w:val="00614CFE"/>
    <w:rsid w:val="006172F0"/>
    <w:rsid w:val="00625084"/>
    <w:rsid w:val="00640D09"/>
    <w:rsid w:val="006454EA"/>
    <w:rsid w:val="006743EF"/>
    <w:rsid w:val="006810A5"/>
    <w:rsid w:val="00694BB8"/>
    <w:rsid w:val="006A72F8"/>
    <w:rsid w:val="006A7772"/>
    <w:rsid w:val="006F05A2"/>
    <w:rsid w:val="006F765E"/>
    <w:rsid w:val="00701FB7"/>
    <w:rsid w:val="0070471B"/>
    <w:rsid w:val="00734895"/>
    <w:rsid w:val="00747935"/>
    <w:rsid w:val="00751964"/>
    <w:rsid w:val="00751CB3"/>
    <w:rsid w:val="00753797"/>
    <w:rsid w:val="00753EE7"/>
    <w:rsid w:val="00754B4E"/>
    <w:rsid w:val="00761D31"/>
    <w:rsid w:val="0076393E"/>
    <w:rsid w:val="007826A8"/>
    <w:rsid w:val="00792237"/>
    <w:rsid w:val="007A109B"/>
    <w:rsid w:val="007B6044"/>
    <w:rsid w:val="007C3A13"/>
    <w:rsid w:val="007C43F2"/>
    <w:rsid w:val="007C4FC4"/>
    <w:rsid w:val="007E5EC4"/>
    <w:rsid w:val="007F45E6"/>
    <w:rsid w:val="00811034"/>
    <w:rsid w:val="00831043"/>
    <w:rsid w:val="008335F0"/>
    <w:rsid w:val="00843610"/>
    <w:rsid w:val="00844228"/>
    <w:rsid w:val="008654F6"/>
    <w:rsid w:val="00873AA2"/>
    <w:rsid w:val="00887E73"/>
    <w:rsid w:val="008935FA"/>
    <w:rsid w:val="008A3D18"/>
    <w:rsid w:val="008B6672"/>
    <w:rsid w:val="008D0669"/>
    <w:rsid w:val="008D2B25"/>
    <w:rsid w:val="008E0E86"/>
    <w:rsid w:val="008F292C"/>
    <w:rsid w:val="008F564D"/>
    <w:rsid w:val="008F6108"/>
    <w:rsid w:val="00904049"/>
    <w:rsid w:val="00904F59"/>
    <w:rsid w:val="009127C4"/>
    <w:rsid w:val="0092701C"/>
    <w:rsid w:val="0094284F"/>
    <w:rsid w:val="009452A9"/>
    <w:rsid w:val="00972F5D"/>
    <w:rsid w:val="00973461"/>
    <w:rsid w:val="00974F01"/>
    <w:rsid w:val="00975B15"/>
    <w:rsid w:val="009924EB"/>
    <w:rsid w:val="00995D38"/>
    <w:rsid w:val="009B2D14"/>
    <w:rsid w:val="009B41C1"/>
    <w:rsid w:val="009B58CC"/>
    <w:rsid w:val="009B7852"/>
    <w:rsid w:val="009C33BB"/>
    <w:rsid w:val="009C5243"/>
    <w:rsid w:val="009E05F6"/>
    <w:rsid w:val="009E1EDE"/>
    <w:rsid w:val="009E3762"/>
    <w:rsid w:val="009F6E14"/>
    <w:rsid w:val="00A12D7D"/>
    <w:rsid w:val="00A23997"/>
    <w:rsid w:val="00A23E32"/>
    <w:rsid w:val="00A25BA6"/>
    <w:rsid w:val="00A540AE"/>
    <w:rsid w:val="00A67AB2"/>
    <w:rsid w:val="00A717AF"/>
    <w:rsid w:val="00A769DB"/>
    <w:rsid w:val="00A771F3"/>
    <w:rsid w:val="00A80FAD"/>
    <w:rsid w:val="00A943C2"/>
    <w:rsid w:val="00AB7369"/>
    <w:rsid w:val="00AC7C6B"/>
    <w:rsid w:val="00AD66BA"/>
    <w:rsid w:val="00AE1F65"/>
    <w:rsid w:val="00AE23EC"/>
    <w:rsid w:val="00AE4768"/>
    <w:rsid w:val="00AE4BE9"/>
    <w:rsid w:val="00AE51FB"/>
    <w:rsid w:val="00B13A98"/>
    <w:rsid w:val="00B14E49"/>
    <w:rsid w:val="00B204C0"/>
    <w:rsid w:val="00B21D4A"/>
    <w:rsid w:val="00B2303F"/>
    <w:rsid w:val="00B35B84"/>
    <w:rsid w:val="00B364E9"/>
    <w:rsid w:val="00B502CC"/>
    <w:rsid w:val="00B54718"/>
    <w:rsid w:val="00B551AD"/>
    <w:rsid w:val="00B55FDA"/>
    <w:rsid w:val="00B572C4"/>
    <w:rsid w:val="00B649F7"/>
    <w:rsid w:val="00B75DEF"/>
    <w:rsid w:val="00B83082"/>
    <w:rsid w:val="00B87A17"/>
    <w:rsid w:val="00BB170E"/>
    <w:rsid w:val="00BC1E6F"/>
    <w:rsid w:val="00BC6C38"/>
    <w:rsid w:val="00BC76E6"/>
    <w:rsid w:val="00BD286F"/>
    <w:rsid w:val="00BD503E"/>
    <w:rsid w:val="00BF716E"/>
    <w:rsid w:val="00C17596"/>
    <w:rsid w:val="00C20595"/>
    <w:rsid w:val="00C23ADB"/>
    <w:rsid w:val="00C2431A"/>
    <w:rsid w:val="00C248C7"/>
    <w:rsid w:val="00C2634C"/>
    <w:rsid w:val="00C514C3"/>
    <w:rsid w:val="00C55652"/>
    <w:rsid w:val="00C5797D"/>
    <w:rsid w:val="00C715A5"/>
    <w:rsid w:val="00C82F03"/>
    <w:rsid w:val="00C8589A"/>
    <w:rsid w:val="00C94AD4"/>
    <w:rsid w:val="00CB56BD"/>
    <w:rsid w:val="00CC1C66"/>
    <w:rsid w:val="00CE6510"/>
    <w:rsid w:val="00CF4CC6"/>
    <w:rsid w:val="00CF615C"/>
    <w:rsid w:val="00D21589"/>
    <w:rsid w:val="00D45F1E"/>
    <w:rsid w:val="00D50CFD"/>
    <w:rsid w:val="00D77C06"/>
    <w:rsid w:val="00D8063C"/>
    <w:rsid w:val="00D8461B"/>
    <w:rsid w:val="00D95C18"/>
    <w:rsid w:val="00DA1F9F"/>
    <w:rsid w:val="00DB3CE7"/>
    <w:rsid w:val="00DB506D"/>
    <w:rsid w:val="00DB6EE7"/>
    <w:rsid w:val="00DC795B"/>
    <w:rsid w:val="00DC7E81"/>
    <w:rsid w:val="00DD09D3"/>
    <w:rsid w:val="00DD303F"/>
    <w:rsid w:val="00DD38EA"/>
    <w:rsid w:val="00DD5638"/>
    <w:rsid w:val="00DD74AC"/>
    <w:rsid w:val="00DE5252"/>
    <w:rsid w:val="00DE6759"/>
    <w:rsid w:val="00DE72A8"/>
    <w:rsid w:val="00DF790F"/>
    <w:rsid w:val="00E2055A"/>
    <w:rsid w:val="00E24D40"/>
    <w:rsid w:val="00E27740"/>
    <w:rsid w:val="00E3292D"/>
    <w:rsid w:val="00E44042"/>
    <w:rsid w:val="00E517C0"/>
    <w:rsid w:val="00E67DF7"/>
    <w:rsid w:val="00E73345"/>
    <w:rsid w:val="00E734CF"/>
    <w:rsid w:val="00E82140"/>
    <w:rsid w:val="00E901F9"/>
    <w:rsid w:val="00E97279"/>
    <w:rsid w:val="00EA1AED"/>
    <w:rsid w:val="00EA59AC"/>
    <w:rsid w:val="00EA7815"/>
    <w:rsid w:val="00EB1E30"/>
    <w:rsid w:val="00EB3B4F"/>
    <w:rsid w:val="00EB5FE5"/>
    <w:rsid w:val="00EC14F9"/>
    <w:rsid w:val="00EC26A4"/>
    <w:rsid w:val="00EC74C3"/>
    <w:rsid w:val="00ED1D54"/>
    <w:rsid w:val="00EE6174"/>
    <w:rsid w:val="00F01368"/>
    <w:rsid w:val="00F10368"/>
    <w:rsid w:val="00F11C76"/>
    <w:rsid w:val="00F243DF"/>
    <w:rsid w:val="00F27CA1"/>
    <w:rsid w:val="00F415B1"/>
    <w:rsid w:val="00F466FE"/>
    <w:rsid w:val="00F65A34"/>
    <w:rsid w:val="00F777FC"/>
    <w:rsid w:val="00F82C38"/>
    <w:rsid w:val="00F85575"/>
    <w:rsid w:val="00FB2E49"/>
    <w:rsid w:val="00FB5ACC"/>
    <w:rsid w:val="00FC542F"/>
    <w:rsid w:val="00FD2D6E"/>
    <w:rsid w:val="00FE5917"/>
    <w:rsid w:val="00FF3C89"/>
    <w:rsid w:val="00FF4561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31A58C57"/>
  <w15:chartTrackingRefBased/>
  <w15:docId w15:val="{FD43B519-EFE0-45F9-96CD-84E7C2D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308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361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43610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43610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843610"/>
    <w:pPr>
      <w:keepNext/>
      <w:ind w:left="720"/>
      <w:jc w:val="right"/>
      <w:outlineLvl w:val="3"/>
    </w:pPr>
    <w:rPr>
      <w:rFonts w:ascii="Arial" w:hAnsi="Arial"/>
      <w:color w:val="C0C0C0"/>
      <w:spacing w:val="200"/>
      <w:sz w:val="144"/>
    </w:rPr>
  </w:style>
  <w:style w:type="paragraph" w:styleId="Heading5">
    <w:name w:val="heading 5"/>
    <w:basedOn w:val="Normal"/>
    <w:next w:val="Normal"/>
    <w:qFormat/>
    <w:rsid w:val="00843610"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843610"/>
    <w:pPr>
      <w:keepNext/>
      <w:outlineLvl w:val="5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6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43610"/>
    <w:pPr>
      <w:spacing w:line="360" w:lineRule="auto"/>
      <w:ind w:firstLine="720"/>
    </w:pPr>
  </w:style>
  <w:style w:type="character" w:styleId="Hyperlink">
    <w:name w:val="Hyperlink"/>
    <w:rsid w:val="000D00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E0C17"/>
    <w:pPr>
      <w:autoSpaceDE w:val="0"/>
      <w:autoSpaceDN w:val="0"/>
      <w:adjustRightInd w:val="0"/>
      <w:spacing w:line="480" w:lineRule="auto"/>
      <w:ind w:left="-720" w:right="-720"/>
      <w:jc w:val="center"/>
    </w:pPr>
    <w:rPr>
      <w:rFonts w:ascii="Arial" w:hAnsi="Arial"/>
      <w:b/>
      <w:bCs/>
      <w:color w:val="000000"/>
      <w:lang w:val="x-none" w:eastAsia="x-none"/>
    </w:rPr>
  </w:style>
  <w:style w:type="character" w:customStyle="1" w:styleId="TitleChar">
    <w:name w:val="Title Char"/>
    <w:link w:val="Title"/>
    <w:rsid w:val="002E0C17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E0C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E0C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0AF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20AF7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420AF7"/>
    <w:rPr>
      <w:color w:val="800080"/>
      <w:u w:val="single"/>
    </w:rPr>
  </w:style>
  <w:style w:type="paragraph" w:customStyle="1" w:styleId="Body">
    <w:name w:val="Body"/>
    <w:basedOn w:val="Normal"/>
    <w:rsid w:val="00DB3CE7"/>
    <w:pPr>
      <w:spacing w:line="280" w:lineRule="exact"/>
    </w:pPr>
    <w:rPr>
      <w:rFonts w:ascii="Arial" w:hAnsi="Arial"/>
      <w:sz w:val="22"/>
      <w:szCs w:val="20"/>
    </w:rPr>
  </w:style>
  <w:style w:type="paragraph" w:customStyle="1" w:styleId="MediumList2-Accent21">
    <w:name w:val="Medium List 2 - Accent 21"/>
    <w:hidden/>
    <w:uiPriority w:val="99"/>
    <w:semiHidden/>
    <w:rsid w:val="000441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1A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75B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B15"/>
  </w:style>
  <w:style w:type="paragraph" w:styleId="CommentSubject">
    <w:name w:val="annotation subject"/>
    <w:basedOn w:val="CommentText"/>
    <w:next w:val="CommentText"/>
    <w:link w:val="CommentSubjectChar"/>
    <w:rsid w:val="00975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B15"/>
    <w:rPr>
      <w:b/>
      <w:bCs/>
    </w:rPr>
  </w:style>
  <w:style w:type="paragraph" w:styleId="NormalWeb">
    <w:name w:val="Normal (Web)"/>
    <w:basedOn w:val="Normal"/>
    <w:uiPriority w:val="99"/>
    <w:unhideWhenUsed/>
    <w:rsid w:val="004403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xacq.com/index.php" TargetMode="External"/><Relationship Id="rId18" Type="http://schemas.openxmlformats.org/officeDocument/2006/relationships/hyperlink" Target="mailto:Ryan.P.Nolan@jci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exacq.com" TargetMode="External"/><Relationship Id="rId17" Type="http://schemas.openxmlformats.org/officeDocument/2006/relationships/hyperlink" Target="https://exacq.com/index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xacq.com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acq.com/products/cloud-driv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xacq.com/products/cloud-driv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ohnsoncontrols.com/" TargetMode="External"/><Relationship Id="rId19" Type="http://schemas.openxmlformats.org/officeDocument/2006/relationships/hyperlink" Target="mailto:Ryan.P.Nolan@jc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johnsoncontrols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-MARCM\EMPCOMM\Templates%20for%20EC\Revised%20North%20America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34A31B687FC46BD5E19C77F719A4B" ma:contentTypeVersion="0" ma:contentTypeDescription="Create a new document." ma:contentTypeScope="" ma:versionID="b1ecef5ad9aeeb81337b0e1ef8244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9868935e3caa9dfbe247fefb5ab1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BB46A-51D4-447C-BD08-75FF900F4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9A935-8B6D-4038-998F-13710162F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AA1FC-00BF-439F-8E41-8C2271C66D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Controls Series 40 Provides Design Flexibility</vt:lpstr>
    </vt:vector>
  </TitlesOfParts>
  <Company>Edmunds Studios</Company>
  <LinksUpToDate>false</LinksUpToDate>
  <CharactersWithSpaces>21</CharactersWithSpaces>
  <SharedDoc>false</SharedDoc>
  <HLinks>
    <vt:vector size="42" baseType="variant"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https://exacq.com/index.php</vt:lpwstr>
      </vt:variant>
      <vt:variant>
        <vt:lpwstr/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mailto:cwoods@eclipsemediagroup.net</vt:lpwstr>
      </vt:variant>
      <vt:variant>
        <vt:lpwstr/>
      </vt:variant>
      <vt:variant>
        <vt:i4>655425</vt:i4>
      </vt:variant>
      <vt:variant>
        <vt:i4>9</vt:i4>
      </vt:variant>
      <vt:variant>
        <vt:i4>0</vt:i4>
      </vt:variant>
      <vt:variant>
        <vt:i4>5</vt:i4>
      </vt:variant>
      <vt:variant>
        <vt:lpwstr>mailto:agural@eclipsemediagroup.net</vt:lpwstr>
      </vt:variant>
      <vt:variant>
        <vt:lpwstr/>
      </vt:variant>
      <vt:variant>
        <vt:i4>1900620</vt:i4>
      </vt:variant>
      <vt:variant>
        <vt:i4>6</vt:i4>
      </vt:variant>
      <vt:variant>
        <vt:i4>0</vt:i4>
      </vt:variant>
      <vt:variant>
        <vt:i4>5</vt:i4>
      </vt:variant>
      <vt:variant>
        <vt:lpwstr>mailto:Ryan.P.Nolan@jci.com</vt:lpwstr>
      </vt:variant>
      <vt:variant>
        <vt:lpwstr/>
      </vt:variant>
      <vt:variant>
        <vt:i4>5636126</vt:i4>
      </vt:variant>
      <vt:variant>
        <vt:i4>3</vt:i4>
      </vt:variant>
      <vt:variant>
        <vt:i4>0</vt:i4>
      </vt:variant>
      <vt:variant>
        <vt:i4>5</vt:i4>
      </vt:variant>
      <vt:variant>
        <vt:lpwstr>https://www.tycosecurityproducts.com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http://www.johnsoncontrols.com/</vt:lpwstr>
      </vt:variant>
      <vt:variant>
        <vt:lpwstr/>
      </vt:variant>
      <vt:variant>
        <vt:i4>5308451</vt:i4>
      </vt:variant>
      <vt:variant>
        <vt:i4>2068</vt:i4>
      </vt:variant>
      <vt:variant>
        <vt:i4>1025</vt:i4>
      </vt:variant>
      <vt:variant>
        <vt:i4>1</vt:i4>
      </vt:variant>
      <vt:variant>
        <vt:lpwstr>exacqVision 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Controls Series 40 Provides Design Flexibility</dc:title>
  <dc:subject>Series 40</dc:subject>
  <dc:creator>Abby Butt</dc:creator>
  <cp:keywords>Johnson Controls, HVAC, heating, air conditioning, energy efficiency, environmentally responsible products, sustainability, packaged rooftop units</cp:keywords>
  <cp:lastModifiedBy>Kimberly Kuhn</cp:lastModifiedBy>
  <cp:revision>2</cp:revision>
  <cp:lastPrinted>2017-07-13T19:41:00Z</cp:lastPrinted>
  <dcterms:created xsi:type="dcterms:W3CDTF">2018-12-12T17:58:00Z</dcterms:created>
  <dcterms:modified xsi:type="dcterms:W3CDTF">2018-12-12T17:58:00Z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0x010100B1934A31B687FC46BD5E19C77F719A4B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iteId">
    <vt:lpwstr>a1f1e214-7ded-45b6-81a1-9e8ae3459641</vt:lpwstr>
  </property>
  <property fmtid="{D5CDD505-2E9C-101B-9397-08002B2CF9AE}" pid="5" name="MSIP_Label_6be01c0c-f9b3-4dc4-af0b-a82110cc37cd_Owner">
    <vt:lpwstr>jlinbaj@jci.com</vt:lpwstr>
  </property>
  <property fmtid="{D5CDD505-2E9C-101B-9397-08002B2CF9AE}" pid="6" name="MSIP_Label_6be01c0c-f9b3-4dc4-af0b-a82110cc37cd_SetDate">
    <vt:lpwstr>2018-08-30T13:52:53.7582499Z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